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4EBD06" w14:textId="77777777" w:rsidR="00F271C4" w:rsidRDefault="00000000">
      <w:pPr>
        <w:rPr>
          <w:rFonts w:ascii="Roboto" w:eastAsia="Roboto" w:hAnsi="Roboto" w:cs="Roboto"/>
          <w:sz w:val="24"/>
          <w:szCs w:val="24"/>
        </w:rPr>
      </w:pPr>
      <w:r>
        <w:rPr>
          <w:rFonts w:ascii="Roboto" w:eastAsia="Roboto" w:hAnsi="Roboto" w:cs="Roboto"/>
          <w:noProof/>
        </w:rPr>
        <w:drawing>
          <wp:anchor distT="0" distB="0" distL="114300" distR="114300" simplePos="0" relativeHeight="251658240" behindDoc="0" locked="0" layoutInCell="1" hidden="0" allowOverlap="1" wp14:anchorId="348A1980" wp14:editId="31011925">
            <wp:simplePos x="0" y="0"/>
            <wp:positionH relativeFrom="margin">
              <wp:align>center</wp:align>
            </wp:positionH>
            <wp:positionV relativeFrom="page">
              <wp:posOffset>341630</wp:posOffset>
            </wp:positionV>
            <wp:extent cx="2658110" cy="1543050"/>
            <wp:effectExtent l="0" t="0" r="0" b="0"/>
            <wp:wrapSquare wrapText="bothSides" distT="0" distB="0" distL="114300" distR="114300"/>
            <wp:docPr id="212697709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2658110" cy="1543050"/>
                    </a:xfrm>
                    <a:prstGeom prst="rect">
                      <a:avLst/>
                    </a:prstGeom>
                    <a:ln/>
                  </pic:spPr>
                </pic:pic>
              </a:graphicData>
            </a:graphic>
          </wp:anchor>
        </w:drawing>
      </w:r>
    </w:p>
    <w:p w14:paraId="20B6491A" w14:textId="77777777" w:rsidR="00F271C4" w:rsidRDefault="00F271C4">
      <w:pPr>
        <w:pStyle w:val="Ttulo"/>
        <w:rPr>
          <w:rFonts w:ascii="Roboto" w:eastAsia="Roboto" w:hAnsi="Roboto" w:cs="Roboto"/>
          <w:color w:val="3D65B0"/>
          <w:sz w:val="44"/>
          <w:szCs w:val="44"/>
        </w:rPr>
      </w:pPr>
    </w:p>
    <w:p w14:paraId="0C1F2D96" w14:textId="77777777" w:rsidR="00F271C4" w:rsidRDefault="00F271C4">
      <w:pPr>
        <w:rPr>
          <w:rFonts w:ascii="Roboto" w:eastAsia="Roboto" w:hAnsi="Roboto" w:cs="Roboto"/>
        </w:rPr>
      </w:pPr>
    </w:p>
    <w:p w14:paraId="23247D61" w14:textId="77777777" w:rsidR="00F271C4" w:rsidRDefault="00F271C4">
      <w:pPr>
        <w:spacing w:line="240" w:lineRule="auto"/>
        <w:rPr>
          <w:rFonts w:ascii="Roboto" w:eastAsia="Roboto" w:hAnsi="Roboto" w:cs="Roboto"/>
        </w:rPr>
      </w:pPr>
    </w:p>
    <w:p w14:paraId="49EABA52" w14:textId="77777777" w:rsidR="00F271C4" w:rsidRDefault="00000000">
      <w:pPr>
        <w:spacing w:after="0" w:line="240" w:lineRule="auto"/>
        <w:jc w:val="center"/>
        <w:rPr>
          <w:rFonts w:ascii="Roboto" w:eastAsia="Roboto" w:hAnsi="Roboto" w:cs="Roboto"/>
          <w:color w:val="34324F"/>
          <w:sz w:val="44"/>
          <w:szCs w:val="44"/>
        </w:rPr>
      </w:pPr>
      <w:r>
        <w:rPr>
          <w:rFonts w:ascii="Roboto" w:eastAsia="Roboto" w:hAnsi="Roboto" w:cs="Roboto"/>
          <w:color w:val="34324F"/>
          <w:sz w:val="44"/>
          <w:szCs w:val="44"/>
        </w:rPr>
        <w:t xml:space="preserve">Propostas do Eixo 2: </w:t>
      </w:r>
    </w:p>
    <w:p w14:paraId="4CFAAB96" w14:textId="77777777" w:rsidR="00F271C4" w:rsidRDefault="00000000">
      <w:pPr>
        <w:spacing w:line="240" w:lineRule="auto"/>
        <w:jc w:val="center"/>
        <w:rPr>
          <w:rFonts w:ascii="Roboto" w:eastAsia="Roboto" w:hAnsi="Roboto" w:cs="Roboto"/>
          <w:color w:val="34324F"/>
          <w:sz w:val="44"/>
          <w:szCs w:val="44"/>
        </w:rPr>
      </w:pPr>
      <w:r>
        <w:rPr>
          <w:rFonts w:ascii="Roboto" w:eastAsia="Roboto" w:hAnsi="Roboto" w:cs="Roboto"/>
          <w:color w:val="34324F"/>
          <w:sz w:val="44"/>
          <w:szCs w:val="44"/>
        </w:rPr>
        <w:t>Sustentabilidade ambiental</w:t>
      </w:r>
    </w:p>
    <w:p w14:paraId="4795847D" w14:textId="77777777" w:rsidR="00F271C4" w:rsidRDefault="00F271C4">
      <w:pPr>
        <w:spacing w:line="240" w:lineRule="auto"/>
        <w:jc w:val="center"/>
        <w:rPr>
          <w:rFonts w:ascii="Roboto" w:eastAsia="Roboto" w:hAnsi="Roboto" w:cs="Roboto"/>
          <w:sz w:val="44"/>
          <w:szCs w:val="44"/>
        </w:rPr>
      </w:pPr>
    </w:p>
    <w:p w14:paraId="4E0897EF" w14:textId="315E2BCE" w:rsidR="00F271C4" w:rsidRDefault="00000000">
      <w:pPr>
        <w:spacing w:after="0" w:line="276" w:lineRule="auto"/>
        <w:rPr>
          <w:rFonts w:ascii="Roboto" w:eastAsia="Roboto" w:hAnsi="Roboto" w:cs="Roboto"/>
        </w:rPr>
      </w:pPr>
      <w:bookmarkStart w:id="0" w:name="_heading=h.jhh638vx8i6h" w:colFirst="0" w:colLast="0"/>
      <w:bookmarkEnd w:id="0"/>
      <w:r>
        <w:rPr>
          <w:rFonts w:ascii="Roboto" w:eastAsia="Roboto" w:hAnsi="Roboto" w:cs="Roboto"/>
        </w:rPr>
        <w:t xml:space="preserve">Cada conferência poderá encaminhar até </w:t>
      </w:r>
      <w:r w:rsidR="00430355">
        <w:rPr>
          <w:rFonts w:ascii="Roboto" w:eastAsia="Roboto" w:hAnsi="Roboto" w:cs="Roboto"/>
        </w:rPr>
        <w:t>0</w:t>
      </w:r>
      <w:r>
        <w:rPr>
          <w:rFonts w:ascii="Roboto" w:eastAsia="Roboto" w:hAnsi="Roboto" w:cs="Roboto"/>
        </w:rPr>
        <w:t xml:space="preserve">6 propostas para a etapa nacional, sendo </w:t>
      </w:r>
      <w:r w:rsidR="00430355">
        <w:rPr>
          <w:rFonts w:ascii="Roboto" w:eastAsia="Roboto" w:hAnsi="Roboto" w:cs="Roboto"/>
        </w:rPr>
        <w:t>0</w:t>
      </w:r>
      <w:r>
        <w:rPr>
          <w:rFonts w:ascii="Roboto" w:eastAsia="Roboto" w:hAnsi="Roboto" w:cs="Roboto"/>
        </w:rPr>
        <w:t>1 por eixo temático. Durante a elaboração das propostas, recomenda-se atenção aos seguintes pontos:</w:t>
      </w:r>
    </w:p>
    <w:p w14:paraId="3AB99493" w14:textId="77777777" w:rsidR="00F271C4" w:rsidRDefault="00000000">
      <w:pPr>
        <w:numPr>
          <w:ilvl w:val="0"/>
          <w:numId w:val="1"/>
        </w:numPr>
        <w:spacing w:after="0" w:line="276" w:lineRule="auto"/>
        <w:rPr>
          <w:rFonts w:ascii="Roboto" w:eastAsia="Roboto" w:hAnsi="Roboto" w:cs="Roboto"/>
        </w:rPr>
      </w:pPr>
      <w:r>
        <w:rPr>
          <w:rFonts w:ascii="Roboto" w:eastAsia="Roboto" w:hAnsi="Roboto" w:cs="Roboto"/>
        </w:rPr>
        <w:t>Evite juntar várias ideias e/ou sugestões em uma mesma proposta. Cada proposta deve tratar de um único tema, com linguagem assertiva e objetiva;</w:t>
      </w:r>
    </w:p>
    <w:p w14:paraId="7C85A2B1" w14:textId="77777777" w:rsidR="00F271C4" w:rsidRDefault="00000000">
      <w:pPr>
        <w:numPr>
          <w:ilvl w:val="0"/>
          <w:numId w:val="1"/>
        </w:numPr>
        <w:spacing w:after="0" w:line="276" w:lineRule="auto"/>
        <w:rPr>
          <w:rFonts w:ascii="Roboto" w:eastAsia="Roboto" w:hAnsi="Roboto" w:cs="Roboto"/>
        </w:rPr>
      </w:pPr>
      <w:r>
        <w:rPr>
          <w:rFonts w:ascii="Roboto" w:eastAsia="Roboto" w:hAnsi="Roboto" w:cs="Roboto"/>
        </w:rPr>
        <w:t>Evite criar propostas muito grandes que acabam por confundir o leitor, desvalorizando o conteúdo realmente relevante. O texto deve ter no máximo 60 palavras (ou cerca de 500 caracteres);</w:t>
      </w:r>
    </w:p>
    <w:p w14:paraId="2DBF5198" w14:textId="77777777" w:rsidR="00F271C4" w:rsidRDefault="00000000">
      <w:pPr>
        <w:numPr>
          <w:ilvl w:val="0"/>
          <w:numId w:val="1"/>
        </w:numPr>
        <w:spacing w:after="0" w:line="276" w:lineRule="auto"/>
        <w:rPr>
          <w:rFonts w:ascii="Roboto" w:eastAsia="Roboto" w:hAnsi="Roboto" w:cs="Roboto"/>
        </w:rPr>
      </w:pPr>
      <w:r>
        <w:rPr>
          <w:rFonts w:ascii="Roboto" w:eastAsia="Roboto" w:hAnsi="Roboto" w:cs="Roboto"/>
        </w:rPr>
        <w:t>As propostas devem ser revisadas antes do envio, garantindo coerência e correção gramatical;</w:t>
      </w:r>
    </w:p>
    <w:p w14:paraId="1FAA0046" w14:textId="77777777" w:rsidR="00F271C4" w:rsidRDefault="00000000">
      <w:pPr>
        <w:numPr>
          <w:ilvl w:val="0"/>
          <w:numId w:val="1"/>
        </w:numPr>
        <w:spacing w:after="0" w:line="276" w:lineRule="auto"/>
        <w:rPr>
          <w:rFonts w:ascii="Roboto" w:eastAsia="Roboto" w:hAnsi="Roboto" w:cs="Roboto"/>
        </w:rPr>
      </w:pPr>
      <w:r>
        <w:rPr>
          <w:rFonts w:ascii="Roboto" w:eastAsia="Roboto" w:hAnsi="Roboto" w:cs="Roboto"/>
        </w:rPr>
        <w:t>As propostas que apresentarem linguagem racista ou capacitista, que configurarem discriminação de gênero, faixa etária, origem, classe social ou qualquer outro tipo de discriminação ou que ferirem os Direitos Humanos em geral, não serão consideradas pela sistematização e não constarão do caderno nacional de propostas.</w:t>
      </w:r>
    </w:p>
    <w:p w14:paraId="57D93EEA" w14:textId="77777777" w:rsidR="00F271C4" w:rsidRDefault="00F271C4">
      <w:pPr>
        <w:spacing w:after="0" w:line="276" w:lineRule="auto"/>
        <w:rPr>
          <w:rFonts w:ascii="Roboto" w:eastAsia="Roboto" w:hAnsi="Roboto" w:cs="Roboto"/>
        </w:rPr>
      </w:pPr>
    </w:p>
    <w:p w14:paraId="444F8DC5" w14:textId="77777777" w:rsidR="00F271C4" w:rsidRDefault="00F271C4">
      <w:pPr>
        <w:rPr>
          <w:rFonts w:ascii="Roboto" w:eastAsia="Roboto" w:hAnsi="Roboto" w:cs="Roboto"/>
        </w:rPr>
      </w:pPr>
    </w:p>
    <w:p w14:paraId="3AFE9496" w14:textId="77777777" w:rsidR="00F271C4" w:rsidRDefault="00000000">
      <w:pPr>
        <w:rPr>
          <w:rFonts w:ascii="Roboto" w:eastAsia="Roboto" w:hAnsi="Roboto" w:cs="Roboto"/>
          <w:b/>
          <w:bCs/>
          <w:color w:val="92D050"/>
          <w:sz w:val="26"/>
          <w:szCs w:val="26"/>
        </w:rPr>
      </w:pPr>
      <w:r>
        <w:br w:type="page"/>
      </w:r>
    </w:p>
    <w:p w14:paraId="5397060C" w14:textId="77777777" w:rsidR="00F271C4" w:rsidRDefault="00F271C4">
      <w:pPr>
        <w:rPr>
          <w:rFonts w:ascii="Roboto" w:eastAsia="Roboto" w:hAnsi="Roboto" w:cs="Roboto"/>
        </w:rPr>
      </w:pPr>
    </w:p>
    <w:p w14:paraId="63CFE61B" w14:textId="77777777" w:rsidR="00F271C4" w:rsidRDefault="00000000">
      <w:pPr>
        <w:pBdr>
          <w:top w:val="nil"/>
          <w:left w:val="nil"/>
          <w:bottom w:val="nil"/>
          <w:right w:val="nil"/>
          <w:between w:val="nil"/>
        </w:pBdr>
        <w:spacing w:before="200" w:after="240" w:line="240" w:lineRule="auto"/>
        <w:jc w:val="center"/>
        <w:rPr>
          <w:rFonts w:ascii="Roboto" w:eastAsia="Roboto" w:hAnsi="Roboto" w:cs="Roboto"/>
          <w:smallCaps/>
          <w:color w:val="34324F"/>
          <w:sz w:val="44"/>
          <w:szCs w:val="44"/>
        </w:rPr>
      </w:pPr>
      <w:r>
        <w:rPr>
          <w:rFonts w:ascii="Roboto" w:eastAsia="Roboto" w:hAnsi="Roboto" w:cs="Roboto"/>
          <w:smallCaps/>
          <w:color w:val="34324F"/>
          <w:sz w:val="44"/>
          <w:szCs w:val="44"/>
        </w:rPr>
        <w:t>Registro de proposta</w:t>
      </w:r>
      <w:r>
        <w:rPr>
          <w:noProof/>
        </w:rPr>
        <mc:AlternateContent>
          <mc:Choice Requires="wpg">
            <w:drawing>
              <wp:anchor distT="0" distB="0" distL="114300" distR="114300" simplePos="0" relativeHeight="251659264" behindDoc="0" locked="0" layoutInCell="1" hidden="0" allowOverlap="1" wp14:anchorId="122E6B86" wp14:editId="19DFA74F">
                <wp:simplePos x="0" y="0"/>
                <wp:positionH relativeFrom="column">
                  <wp:posOffset>-581021</wp:posOffset>
                </wp:positionH>
                <wp:positionV relativeFrom="paragraph">
                  <wp:posOffset>9921875</wp:posOffset>
                </wp:positionV>
                <wp:extent cx="2647315" cy="2867660"/>
                <wp:effectExtent l="0" t="0" r="0" b="0"/>
                <wp:wrapNone/>
                <wp:docPr id="2126977095" name="Forma Livre: Forma 2126977095"/>
                <wp:cNvGraphicFramePr/>
                <a:graphic xmlns:a="http://schemas.openxmlformats.org/drawingml/2006/main">
                  <a:graphicData uri="http://schemas.microsoft.com/office/word/2010/wordprocessingShape">
                    <wps:wsp>
                      <wps:cNvSpPr/>
                      <wps:spPr>
                        <a:xfrm>
                          <a:off x="4050918" y="2374745"/>
                          <a:ext cx="2590165" cy="2810510"/>
                        </a:xfrm>
                        <a:custGeom>
                          <a:avLst/>
                          <a:gdLst/>
                          <a:ahLst/>
                          <a:cxnLst/>
                          <a:rect l="l" t="t" r="r" b="b"/>
                          <a:pathLst>
                            <a:path w="983375" h="1067093" extrusionOk="0">
                              <a:moveTo>
                                <a:pt x="983375" y="0"/>
                              </a:moveTo>
                              <a:lnTo>
                                <a:pt x="0" y="1067094"/>
                              </a:lnTo>
                              <a:lnTo>
                                <a:pt x="0" y="0"/>
                              </a:lnTo>
                              <a:lnTo>
                                <a:pt x="983375" y="0"/>
                              </a:lnTo>
                              <a:close/>
                            </a:path>
                          </a:pathLst>
                        </a:custGeom>
                        <a:solidFill>
                          <a:srgbClr val="E52521"/>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-581021</wp:posOffset>
                </wp:positionH>
                <wp:positionV relativeFrom="paragraph">
                  <wp:posOffset>9921875</wp:posOffset>
                </wp:positionV>
                <wp:extent cx="2647315" cy="2867660"/>
                <wp:effectExtent b="0" l="0" r="0" t="0"/>
                <wp:wrapNone/>
                <wp:docPr id="2126977095" name="image7.png"/>
                <a:graphic>
                  <a:graphicData uri="http://schemas.openxmlformats.org/drawingml/2006/picture">
                    <pic:pic>
                      <pic:nvPicPr>
                        <pic:cNvPr id="0" name="image7.png"/>
                        <pic:cNvPicPr preferRelativeResize="0"/>
                      </pic:nvPicPr>
                      <pic:blipFill>
                        <a:blip r:embed="rId9"/>
                        <a:srcRect/>
                        <a:stretch>
                          <a:fillRect/>
                        </a:stretch>
                      </pic:blipFill>
                      <pic:spPr>
                        <a:xfrm>
                          <a:off x="0" y="0"/>
                          <a:ext cx="2647315" cy="2867660"/>
                        </a:xfrm>
                        <a:prstGeom prst="rect"/>
                        <a:ln/>
                      </pic:spPr>
                    </pic:pic>
                  </a:graphicData>
                </a:graphic>
              </wp:anchor>
            </w:drawing>
          </mc:Fallback>
        </mc:AlternateContent>
      </w:r>
    </w:p>
    <w:tbl>
      <w:tblPr>
        <w:tblStyle w:val="a9"/>
        <w:tblW w:w="9072"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34"/>
        <w:gridCol w:w="993"/>
        <w:gridCol w:w="2097"/>
        <w:gridCol w:w="1588"/>
        <w:gridCol w:w="3260"/>
      </w:tblGrid>
      <w:tr w:rsidR="00F271C4" w14:paraId="054C1910" w14:textId="77777777">
        <w:trPr>
          <w:trHeight w:val="437"/>
        </w:trPr>
        <w:tc>
          <w:tcPr>
            <w:tcW w:w="1134" w:type="dxa"/>
            <w:tcBorders>
              <w:bottom w:val="single" w:sz="12" w:space="0" w:color="4472C4"/>
            </w:tcBorders>
            <w:shd w:val="clear" w:color="auto" w:fill="34324F"/>
            <w:tcMar>
              <w:top w:w="56" w:type="dxa"/>
              <w:left w:w="56" w:type="dxa"/>
              <w:bottom w:w="56" w:type="dxa"/>
              <w:right w:w="56" w:type="dxa"/>
            </w:tcMar>
            <w:vAlign w:val="center"/>
          </w:tcPr>
          <w:p w14:paraId="39BB7B4A" w14:textId="77777777" w:rsidR="00F271C4"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Título</w:t>
            </w:r>
          </w:p>
        </w:tc>
        <w:tc>
          <w:tcPr>
            <w:tcW w:w="7938" w:type="dxa"/>
            <w:gridSpan w:val="4"/>
          </w:tcPr>
          <w:p w14:paraId="6875ABC8" w14:textId="77777777" w:rsidR="00F271C4" w:rsidRDefault="00000000">
            <w:pPr>
              <w:ind w:firstLine="40"/>
              <w:jc w:val="left"/>
              <w:rPr>
                <w:rFonts w:ascii="Roboto" w:eastAsia="Roboto" w:hAnsi="Roboto" w:cs="Roboto"/>
                <w:b/>
                <w:bCs/>
              </w:rPr>
            </w:pPr>
            <w:r>
              <w:rPr>
                <w:rFonts w:ascii="Roboto" w:eastAsia="Roboto" w:hAnsi="Roboto" w:cs="Roboto"/>
                <w:b/>
                <w:bCs/>
              </w:rPr>
              <w:t>Eixo 2 - Sustentabilidade ambiental</w:t>
            </w:r>
            <w:r>
              <w:rPr>
                <w:rFonts w:ascii="Roboto" w:eastAsia="Roboto" w:hAnsi="Roboto" w:cs="Roboto"/>
              </w:rPr>
              <w:t>,</w:t>
            </w:r>
          </w:p>
        </w:tc>
      </w:tr>
      <w:tr w:rsidR="00F271C4" w14:paraId="403FCA2E" w14:textId="77777777">
        <w:trPr>
          <w:trHeight w:val="785"/>
        </w:trPr>
        <w:tc>
          <w:tcPr>
            <w:tcW w:w="2127" w:type="dxa"/>
            <w:gridSpan w:val="2"/>
            <w:tcBorders>
              <w:top w:val="single" w:sz="12" w:space="0" w:color="4472C4"/>
              <w:left w:val="single" w:sz="12" w:space="0" w:color="4472C4"/>
            </w:tcBorders>
            <w:shd w:val="clear" w:color="auto" w:fill="34324F"/>
          </w:tcPr>
          <w:p w14:paraId="536A2286" w14:textId="77777777" w:rsidR="00F271C4"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Data de Realização</w:t>
            </w:r>
          </w:p>
        </w:tc>
        <w:tc>
          <w:tcPr>
            <w:tcW w:w="2097" w:type="dxa"/>
          </w:tcPr>
          <w:p w14:paraId="29BB52DC" w14:textId="77777777" w:rsidR="00F271C4" w:rsidRDefault="00000000">
            <w:pPr>
              <w:ind w:left="36"/>
              <w:jc w:val="left"/>
              <w:rPr>
                <w:rFonts w:ascii="Roboto" w:eastAsia="Roboto" w:hAnsi="Roboto" w:cs="Roboto"/>
                <w:b/>
                <w:bCs/>
              </w:rPr>
            </w:pPr>
            <w:r>
              <w:rPr>
                <w:rFonts w:ascii="Roboto" w:eastAsia="Roboto" w:hAnsi="Roboto" w:cs="Roboto"/>
                <w:b/>
                <w:bCs/>
              </w:rPr>
              <w:t>XX/XX/26</w:t>
            </w:r>
          </w:p>
        </w:tc>
        <w:tc>
          <w:tcPr>
            <w:tcW w:w="1588" w:type="dxa"/>
            <w:shd w:val="clear" w:color="auto" w:fill="34324F"/>
          </w:tcPr>
          <w:p w14:paraId="12669625" w14:textId="77777777" w:rsidR="00F271C4"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 xml:space="preserve">Local </w:t>
            </w:r>
            <w:r>
              <w:rPr>
                <w:rFonts w:ascii="Roboto" w:eastAsia="Roboto" w:hAnsi="Roboto" w:cs="Roboto"/>
                <w:b/>
                <w:bCs/>
                <w:smallCaps/>
                <w:color w:val="FFFFFF"/>
                <w:sz w:val="24"/>
                <w:szCs w:val="24"/>
                <w:shd w:val="clear" w:color="auto" w:fill="34324F"/>
              </w:rPr>
              <w:t>de realização</w:t>
            </w:r>
          </w:p>
        </w:tc>
        <w:tc>
          <w:tcPr>
            <w:tcW w:w="3260" w:type="dxa"/>
          </w:tcPr>
          <w:p w14:paraId="049AC337" w14:textId="77777777" w:rsidR="00F271C4" w:rsidRDefault="00000000">
            <w:pPr>
              <w:ind w:firstLine="40"/>
              <w:jc w:val="left"/>
              <w:rPr>
                <w:rFonts w:ascii="Roboto" w:eastAsia="Roboto" w:hAnsi="Roboto" w:cs="Roboto"/>
                <w:b/>
                <w:bCs/>
              </w:rPr>
            </w:pPr>
            <w:r>
              <w:rPr>
                <w:rFonts w:ascii="Roboto" w:eastAsia="Roboto" w:hAnsi="Roboto" w:cs="Roboto"/>
                <w:b/>
                <w:bCs/>
              </w:rPr>
              <w:t>XXXXXXXXXXX (UF)</w:t>
            </w:r>
          </w:p>
        </w:tc>
      </w:tr>
    </w:tbl>
    <w:p w14:paraId="6A3C1F33" w14:textId="77777777" w:rsidR="00F271C4" w:rsidRDefault="00F271C4">
      <w:pPr>
        <w:pBdr>
          <w:top w:val="nil"/>
          <w:left w:val="nil"/>
          <w:bottom w:val="nil"/>
          <w:right w:val="nil"/>
          <w:between w:val="nil"/>
        </w:pBdr>
        <w:spacing w:line="240" w:lineRule="auto"/>
        <w:ind w:firstLine="40"/>
        <w:rPr>
          <w:rFonts w:ascii="Roboto" w:eastAsia="Roboto" w:hAnsi="Roboto" w:cs="Roboto"/>
          <w:color w:val="000000"/>
        </w:rPr>
      </w:pPr>
    </w:p>
    <w:tbl>
      <w:tblPr>
        <w:tblStyle w:val="aa"/>
        <w:tblW w:w="9067"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067"/>
      </w:tblGrid>
      <w:tr w:rsidR="00F271C4" w14:paraId="6C51C28C" w14:textId="77777777">
        <w:tc>
          <w:tcPr>
            <w:tcW w:w="9067" w:type="dxa"/>
            <w:shd w:val="clear" w:color="auto" w:fill="34324F"/>
          </w:tcPr>
          <w:p w14:paraId="1F85D53A" w14:textId="77777777" w:rsidR="00F271C4"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34324F"/>
                <w:sz w:val="24"/>
                <w:szCs w:val="24"/>
              </w:rPr>
            </w:pPr>
            <w:r>
              <w:rPr>
                <w:rFonts w:ascii="Roboto" w:eastAsia="Roboto" w:hAnsi="Roboto" w:cs="Roboto"/>
                <w:b/>
                <w:bCs/>
                <w:smallCaps/>
                <w:color w:val="FFFFFF"/>
                <w:sz w:val="24"/>
                <w:szCs w:val="24"/>
              </w:rPr>
              <w:t>Proposta</w:t>
            </w:r>
          </w:p>
        </w:tc>
      </w:tr>
      <w:tr w:rsidR="00F271C4" w14:paraId="607D1704" w14:textId="77777777">
        <w:tc>
          <w:tcPr>
            <w:tcW w:w="9067" w:type="dxa"/>
          </w:tcPr>
          <w:p w14:paraId="17A162B5" w14:textId="77777777" w:rsidR="00F271C4" w:rsidRDefault="00000000">
            <w:pPr>
              <w:ind w:firstLine="40"/>
              <w:rPr>
                <w:rFonts w:ascii="Roboto" w:eastAsia="Roboto" w:hAnsi="Roboto" w:cs="Roboto"/>
                <w:b/>
                <w:bCs/>
              </w:rPr>
            </w:pPr>
            <w:r>
              <w:rPr>
                <w:rFonts w:ascii="Roboto" w:eastAsia="Roboto" w:hAnsi="Roboto" w:cs="Roboto"/>
                <w:b/>
                <w:bCs/>
              </w:rPr>
              <w:t>XXX</w:t>
            </w:r>
          </w:p>
          <w:p w14:paraId="25547852" w14:textId="77777777" w:rsidR="00F271C4" w:rsidRDefault="00F271C4">
            <w:pPr>
              <w:ind w:firstLine="40"/>
              <w:rPr>
                <w:rFonts w:ascii="Roboto" w:eastAsia="Roboto" w:hAnsi="Roboto" w:cs="Roboto"/>
                <w:b/>
                <w:bCs/>
                <w:sz w:val="24"/>
                <w:szCs w:val="24"/>
              </w:rPr>
            </w:pPr>
          </w:p>
          <w:p w14:paraId="3498AEF7" w14:textId="77777777" w:rsidR="00F271C4" w:rsidRDefault="00F271C4">
            <w:pPr>
              <w:rPr>
                <w:rFonts w:ascii="Roboto" w:eastAsia="Roboto" w:hAnsi="Roboto" w:cs="Roboto"/>
                <w:b/>
                <w:bCs/>
                <w:sz w:val="24"/>
                <w:szCs w:val="24"/>
              </w:rPr>
            </w:pPr>
          </w:p>
        </w:tc>
      </w:tr>
    </w:tbl>
    <w:p w14:paraId="39E8D3C3" w14:textId="77777777" w:rsidR="00F271C4" w:rsidRDefault="00F271C4">
      <w:pPr>
        <w:spacing w:line="240" w:lineRule="auto"/>
        <w:rPr>
          <w:rFonts w:ascii="Roboto" w:eastAsia="Roboto" w:hAnsi="Roboto" w:cs="Roboto"/>
          <w:color w:val="000000"/>
          <w:sz w:val="24"/>
          <w:szCs w:val="24"/>
        </w:rPr>
      </w:pPr>
    </w:p>
    <w:p w14:paraId="3410BB7A" w14:textId="77777777" w:rsidR="00F271C4" w:rsidRDefault="00F271C4">
      <w:pPr>
        <w:spacing w:line="240" w:lineRule="auto"/>
        <w:rPr>
          <w:rFonts w:ascii="Roboto" w:eastAsia="Roboto" w:hAnsi="Roboto" w:cs="Roboto"/>
          <w:color w:val="000000"/>
        </w:rPr>
      </w:pPr>
      <w:bookmarkStart w:id="1" w:name="_heading=h.eb90iyjaos2n" w:colFirst="0" w:colLast="0"/>
      <w:bookmarkEnd w:id="1"/>
    </w:p>
    <w:p w14:paraId="00F516C8" w14:textId="77777777" w:rsidR="00F271C4" w:rsidRDefault="00F271C4">
      <w:pPr>
        <w:pBdr>
          <w:top w:val="nil"/>
          <w:left w:val="nil"/>
          <w:bottom w:val="nil"/>
          <w:right w:val="nil"/>
          <w:between w:val="nil"/>
        </w:pBdr>
        <w:spacing w:before="200" w:after="240" w:line="240" w:lineRule="auto"/>
        <w:rPr>
          <w:rFonts w:ascii="Roboto" w:eastAsia="Roboto" w:hAnsi="Roboto" w:cs="Roboto"/>
          <w:smallCaps/>
          <w:color w:val="34324F"/>
          <w:sz w:val="44"/>
          <w:szCs w:val="44"/>
        </w:rPr>
      </w:pPr>
    </w:p>
    <w:p w14:paraId="5577B9DE" w14:textId="77777777" w:rsidR="00F271C4" w:rsidRDefault="00000000">
      <w:pPr>
        <w:rPr>
          <w:rFonts w:ascii="Roboto" w:eastAsia="Roboto" w:hAnsi="Roboto" w:cs="Roboto"/>
          <w:smallCaps/>
          <w:color w:val="34324F"/>
          <w:sz w:val="44"/>
          <w:szCs w:val="44"/>
        </w:rPr>
      </w:pPr>
      <w:r>
        <w:br w:type="page"/>
      </w:r>
      <w:r>
        <w:rPr>
          <w:noProof/>
        </w:rPr>
        <w:drawing>
          <wp:anchor distT="0" distB="0" distL="0" distR="0" simplePos="0" relativeHeight="251660288" behindDoc="1" locked="0" layoutInCell="1" hidden="0" allowOverlap="1" wp14:anchorId="34223AF2" wp14:editId="203C2710">
            <wp:simplePos x="0" y="0"/>
            <wp:positionH relativeFrom="column">
              <wp:posOffset>-1859588</wp:posOffset>
            </wp:positionH>
            <wp:positionV relativeFrom="paragraph">
              <wp:posOffset>0</wp:posOffset>
            </wp:positionV>
            <wp:extent cx="7620000" cy="10480358"/>
            <wp:effectExtent l="0" t="0" r="0" b="0"/>
            <wp:wrapNone/>
            <wp:docPr id="21269771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7620000" cy="10480358"/>
                    </a:xfrm>
                    <a:prstGeom prst="rect">
                      <a:avLst/>
                    </a:prstGeom>
                    <a:ln/>
                  </pic:spPr>
                </pic:pic>
              </a:graphicData>
            </a:graphic>
          </wp:anchor>
        </w:drawing>
      </w:r>
    </w:p>
    <w:p w14:paraId="6D2250DD" w14:textId="77777777" w:rsidR="00F271C4" w:rsidRDefault="00000000">
      <w:pPr>
        <w:pBdr>
          <w:top w:val="nil"/>
          <w:left w:val="nil"/>
          <w:bottom w:val="nil"/>
          <w:right w:val="nil"/>
          <w:between w:val="nil"/>
        </w:pBdr>
        <w:spacing w:before="200" w:after="240" w:line="240" w:lineRule="auto"/>
        <w:rPr>
          <w:rFonts w:ascii="Roboto" w:eastAsia="Roboto" w:hAnsi="Roboto" w:cs="Roboto"/>
          <w:smallCaps/>
          <w:color w:val="34324F"/>
          <w:sz w:val="44"/>
          <w:szCs w:val="44"/>
        </w:rPr>
      </w:pPr>
      <w:r>
        <w:rPr>
          <w:rFonts w:ascii="Roboto" w:eastAsia="Roboto" w:hAnsi="Roboto" w:cs="Roboto"/>
          <w:smallCaps/>
          <w:color w:val="34324F"/>
          <w:sz w:val="44"/>
          <w:szCs w:val="44"/>
        </w:rPr>
        <w:lastRenderedPageBreak/>
        <w:t>Eixos da Conferência (para consulta)</w:t>
      </w:r>
    </w:p>
    <w:p w14:paraId="58852412" w14:textId="77777777" w:rsidR="00F271C4" w:rsidRDefault="00000000">
      <w:pPr>
        <w:rPr>
          <w:rFonts w:ascii="Roboto" w:eastAsia="Roboto" w:hAnsi="Roboto" w:cs="Roboto"/>
        </w:rPr>
      </w:pPr>
      <w:r>
        <w:rPr>
          <w:rFonts w:ascii="Roboto" w:eastAsia="Roboto" w:hAnsi="Roboto" w:cs="Roboto"/>
        </w:rPr>
        <w:t>Os seis eixos orientam os debates:</w:t>
      </w:r>
    </w:p>
    <w:p w14:paraId="06C5B510" w14:textId="77777777" w:rsidR="00F271C4" w:rsidRDefault="00000000">
      <w:pPr>
        <w:rPr>
          <w:rFonts w:ascii="Roboto" w:eastAsia="Roboto" w:hAnsi="Roboto" w:cs="Roboto"/>
        </w:rPr>
      </w:pPr>
      <w:r>
        <w:rPr>
          <w:rFonts w:ascii="Roboto" w:eastAsia="Roboto" w:hAnsi="Roboto" w:cs="Roboto"/>
          <w:b/>
          <w:bCs/>
        </w:rPr>
        <w:t>EIXO 01 -</w:t>
      </w:r>
      <w:r>
        <w:rPr>
          <w:rFonts w:ascii="Roboto" w:eastAsia="Roboto" w:hAnsi="Roboto" w:cs="Roboto"/>
        </w:rPr>
        <w:t xml:space="preserve"> O primeiro eixo, </w:t>
      </w:r>
      <w:r>
        <w:rPr>
          <w:rFonts w:ascii="Roboto" w:eastAsia="Roboto" w:hAnsi="Roboto" w:cs="Roboto"/>
          <w:b/>
          <w:bCs/>
        </w:rPr>
        <w:t>Democracia e instituições fortes</w:t>
      </w:r>
      <w:r>
        <w:rPr>
          <w:rFonts w:ascii="Roboto" w:eastAsia="Roboto" w:hAnsi="Roboto" w:cs="Roboto"/>
        </w:rPr>
        <w:t>, destaca a importância de fortalecer as instituições democráticas. Isso inclui promover a participação cidadã, garantir a transparência e a prestação de contas nas políticas públicas, e assegurar que essas políticas sejam representativas e atendam às necessidades da população. Um diálogo aberto entre governo, sociedade civil e setor privado é essencial para esse processo.</w:t>
      </w:r>
    </w:p>
    <w:p w14:paraId="69BFD737" w14:textId="77777777" w:rsidR="00F271C4" w:rsidRDefault="00000000">
      <w:pPr>
        <w:rPr>
          <w:rFonts w:ascii="Roboto" w:eastAsia="Roboto" w:hAnsi="Roboto" w:cs="Roboto"/>
        </w:rPr>
      </w:pPr>
      <w:r>
        <w:rPr>
          <w:rFonts w:ascii="Roboto" w:eastAsia="Roboto" w:hAnsi="Roboto" w:cs="Roboto"/>
          <w:b/>
          <w:bCs/>
        </w:rPr>
        <w:t>EIXO 02 -</w:t>
      </w:r>
      <w:r>
        <w:rPr>
          <w:rFonts w:ascii="Roboto" w:eastAsia="Roboto" w:hAnsi="Roboto" w:cs="Roboto"/>
        </w:rPr>
        <w:t xml:space="preserve"> O segundo eixo é </w:t>
      </w:r>
      <w:r>
        <w:rPr>
          <w:rFonts w:ascii="Roboto" w:eastAsia="Roboto" w:hAnsi="Roboto" w:cs="Roboto"/>
          <w:b/>
          <w:bCs/>
        </w:rPr>
        <w:t>Sustentabilidade ambiental</w:t>
      </w:r>
      <w:r>
        <w:rPr>
          <w:rFonts w:ascii="Roboto" w:eastAsia="Roboto" w:hAnsi="Roboto" w:cs="Roboto"/>
        </w:rPr>
        <w:t>, que enfatiza a necessidade de adotar práticas que preservem os recursos naturais e biodiversidade, e promovam cadeias produtivas sustentáveis e a resiliência climática.</w:t>
      </w:r>
    </w:p>
    <w:p w14:paraId="7FB03FDA" w14:textId="77777777" w:rsidR="00F271C4" w:rsidRDefault="00000000">
      <w:pPr>
        <w:rPr>
          <w:rFonts w:ascii="Roboto" w:eastAsia="Roboto" w:hAnsi="Roboto" w:cs="Roboto"/>
        </w:rPr>
      </w:pPr>
      <w:r>
        <w:rPr>
          <w:rFonts w:ascii="Roboto" w:eastAsia="Roboto" w:hAnsi="Roboto" w:cs="Roboto"/>
          <w:b/>
          <w:bCs/>
        </w:rPr>
        <w:t>EIXO 03 -</w:t>
      </w:r>
      <w:r>
        <w:rPr>
          <w:rFonts w:ascii="Roboto" w:eastAsia="Roboto" w:hAnsi="Roboto" w:cs="Roboto"/>
        </w:rPr>
        <w:t xml:space="preserve"> O terceiro eixo aborda a </w:t>
      </w:r>
      <w:r>
        <w:rPr>
          <w:rFonts w:ascii="Roboto" w:eastAsia="Roboto" w:hAnsi="Roboto" w:cs="Roboto"/>
          <w:b/>
          <w:bCs/>
        </w:rPr>
        <w:t>Promoção da inclusão social e o combate às desigualdades</w:t>
      </w:r>
      <w:r>
        <w:rPr>
          <w:rFonts w:ascii="Roboto" w:eastAsia="Roboto" w:hAnsi="Roboto" w:cs="Roboto"/>
        </w:rPr>
        <w:t>, assegurando que todas as vozes, especialmente as de grupos priorizados pelas políticas públicas, sejam ouvidas e consideradas nas políticas. Isso é crucial para construir uma sociedade mais justa e equitativa.</w:t>
      </w:r>
    </w:p>
    <w:p w14:paraId="278E9D76" w14:textId="77777777" w:rsidR="00F271C4" w:rsidRDefault="00000000">
      <w:pPr>
        <w:rPr>
          <w:rFonts w:ascii="Roboto" w:eastAsia="Roboto" w:hAnsi="Roboto" w:cs="Roboto"/>
        </w:rPr>
      </w:pPr>
      <w:r>
        <w:rPr>
          <w:rFonts w:ascii="Roboto" w:eastAsia="Roboto" w:hAnsi="Roboto" w:cs="Roboto"/>
          <w:b/>
          <w:bCs/>
        </w:rPr>
        <w:t>EIXO 04 -</w:t>
      </w:r>
      <w:r>
        <w:rPr>
          <w:rFonts w:ascii="Roboto" w:eastAsia="Roboto" w:hAnsi="Roboto" w:cs="Roboto"/>
        </w:rPr>
        <w:t xml:space="preserve"> O quarto eixo é </w:t>
      </w:r>
      <w:r>
        <w:rPr>
          <w:rFonts w:ascii="Roboto" w:eastAsia="Roboto" w:hAnsi="Roboto" w:cs="Roboto"/>
          <w:b/>
          <w:bCs/>
        </w:rPr>
        <w:t>Inovação tecnológica para o desenvolvimento sustentável</w:t>
      </w:r>
      <w:r>
        <w:rPr>
          <w:rFonts w:ascii="Roboto" w:eastAsia="Roboto" w:hAnsi="Roboto" w:cs="Roboto"/>
        </w:rPr>
        <w:t>. Este eixo defende que a inovação deve ser incentivada como uma ferramenta eficaz para enfrentar desafios sociais e ambientais, promovendo soluções criativas e sustentáveis.</w:t>
      </w:r>
    </w:p>
    <w:p w14:paraId="253B76BC" w14:textId="77777777" w:rsidR="00F271C4" w:rsidRDefault="00000000">
      <w:pPr>
        <w:rPr>
          <w:rFonts w:ascii="Roboto" w:eastAsia="Roboto" w:hAnsi="Roboto" w:cs="Roboto"/>
        </w:rPr>
      </w:pPr>
      <w:r>
        <w:rPr>
          <w:rFonts w:ascii="Roboto" w:eastAsia="Roboto" w:hAnsi="Roboto" w:cs="Roboto"/>
          <w:b/>
          <w:bCs/>
        </w:rPr>
        <w:t>EIXO 05 -</w:t>
      </w:r>
      <w:r>
        <w:rPr>
          <w:rFonts w:ascii="Roboto" w:eastAsia="Roboto" w:hAnsi="Roboto" w:cs="Roboto"/>
        </w:rPr>
        <w:t xml:space="preserve"> O quinto eixo, </w:t>
      </w:r>
      <w:r>
        <w:rPr>
          <w:rFonts w:ascii="Roboto" w:eastAsia="Roboto" w:hAnsi="Roboto" w:cs="Roboto"/>
          <w:b/>
          <w:bCs/>
        </w:rPr>
        <w:t>Governança participativa</w:t>
      </w:r>
      <w:r>
        <w:rPr>
          <w:rFonts w:ascii="Roboto" w:eastAsia="Roboto" w:hAnsi="Roboto" w:cs="Roboto"/>
        </w:rPr>
        <w:t>, busca promover a transparência e a colaboração entre diferentes setores da sociedade. Essa abordagem é vital para garantir a implementação efetiva dos ODS, permitindo que diversas perspectivas sejam integradas nas decisões.</w:t>
      </w:r>
    </w:p>
    <w:p w14:paraId="7546CCFB" w14:textId="77777777" w:rsidR="00F271C4" w:rsidRDefault="00000000">
      <w:pPr>
        <w:rPr>
          <w:rFonts w:ascii="Roboto" w:eastAsia="Roboto" w:hAnsi="Roboto" w:cs="Roboto"/>
        </w:rPr>
      </w:pPr>
      <w:r>
        <w:rPr>
          <w:rFonts w:ascii="Roboto" w:eastAsia="Roboto" w:hAnsi="Roboto" w:cs="Roboto"/>
          <w:b/>
          <w:bCs/>
        </w:rPr>
        <w:t>EIXO 06 -</w:t>
      </w:r>
      <w:r>
        <w:rPr>
          <w:rFonts w:ascii="Roboto" w:eastAsia="Roboto" w:hAnsi="Roboto" w:cs="Roboto"/>
        </w:rPr>
        <w:t xml:space="preserve"> Por fim, o sexto eixo é </w:t>
      </w:r>
      <w:r>
        <w:rPr>
          <w:rFonts w:ascii="Roboto" w:eastAsia="Roboto" w:hAnsi="Roboto" w:cs="Roboto"/>
          <w:b/>
          <w:bCs/>
        </w:rPr>
        <w:t>Colaboração multisetorial e financiamento da Agenda 2030</w:t>
      </w:r>
      <w:r>
        <w:rPr>
          <w:rFonts w:ascii="Roboto" w:eastAsia="Roboto" w:hAnsi="Roboto" w:cs="Roboto"/>
        </w:rPr>
        <w:t>. Este eixo é essencial para unir esforços entre governo, setor privado, sociedade civil e organismos internacionais e multilaterais, assegurando que haja recursos adequados para a implementação dos ODS. A colaboração entre esses setores é fundamental para alcançar os objetivos propostos e garantir um futuro sustentável.</w:t>
      </w:r>
    </w:p>
    <w:p w14:paraId="3832AC59" w14:textId="77777777" w:rsidR="00F271C4" w:rsidRDefault="00000000">
      <w:pPr>
        <w:spacing w:after="130" w:line="263" w:lineRule="auto"/>
        <w:rPr>
          <w:rFonts w:ascii="Roboto" w:eastAsia="Roboto" w:hAnsi="Roboto" w:cs="Roboto"/>
        </w:rPr>
      </w:pPr>
      <w:r>
        <w:br w:type="page"/>
      </w:r>
    </w:p>
    <w:p w14:paraId="0B0AB338" w14:textId="77777777" w:rsidR="00F271C4" w:rsidRDefault="00000000">
      <w:pPr>
        <w:pBdr>
          <w:top w:val="nil"/>
          <w:left w:val="nil"/>
          <w:bottom w:val="nil"/>
          <w:right w:val="nil"/>
          <w:between w:val="nil"/>
        </w:pBdr>
        <w:spacing w:before="200" w:after="240" w:line="240" w:lineRule="auto"/>
        <w:rPr>
          <w:rFonts w:ascii="Roboto" w:eastAsia="Roboto" w:hAnsi="Roboto" w:cs="Roboto"/>
          <w:smallCaps/>
          <w:color w:val="4B3D94"/>
          <w:sz w:val="44"/>
          <w:szCs w:val="44"/>
        </w:rPr>
      </w:pPr>
      <w:r>
        <w:rPr>
          <w:rFonts w:ascii="Roboto" w:eastAsia="Roboto" w:hAnsi="Roboto" w:cs="Roboto"/>
          <w:smallCaps/>
          <w:noProof/>
          <w:color w:val="4B3D94"/>
          <w:sz w:val="44"/>
          <w:szCs w:val="44"/>
        </w:rPr>
        <w:lastRenderedPageBreak/>
        <w:drawing>
          <wp:anchor distT="0" distB="0" distL="114300" distR="114300" simplePos="0" relativeHeight="251661312" behindDoc="0" locked="0" layoutInCell="1" hidden="0" allowOverlap="1" wp14:anchorId="3EB35FCA" wp14:editId="026E8D19">
            <wp:simplePos x="0" y="0"/>
            <wp:positionH relativeFrom="page">
              <wp:posOffset>-71118</wp:posOffset>
            </wp:positionH>
            <wp:positionV relativeFrom="margin">
              <wp:posOffset>-908683</wp:posOffset>
            </wp:positionV>
            <wp:extent cx="7629525" cy="10817860"/>
            <wp:effectExtent l="0" t="0" r="0" b="0"/>
            <wp:wrapSquare wrapText="bothSides" distT="0" distB="0" distL="114300" distR="114300"/>
            <wp:docPr id="212697710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7629525" cy="10817860"/>
                    </a:xfrm>
                    <a:prstGeom prst="rect">
                      <a:avLst/>
                    </a:prstGeom>
                    <a:ln/>
                  </pic:spPr>
                </pic:pic>
              </a:graphicData>
            </a:graphic>
          </wp:anchor>
        </w:drawing>
      </w:r>
    </w:p>
    <w:sectPr w:rsidR="00F271C4">
      <w:headerReference w:type="default" r:id="rId12"/>
      <w:footerReference w:type="default" r:id="rId13"/>
      <w:headerReference w:type="first" r:id="rId14"/>
      <w:footerReference w:type="first" r:id="rId15"/>
      <w:pgSz w:w="11906" w:h="16838"/>
      <w:pgMar w:top="1417" w:right="1416" w:bottom="1276" w:left="1418"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AC39B" w14:textId="77777777" w:rsidR="00DD7ECD" w:rsidRDefault="00DD7ECD">
      <w:pPr>
        <w:spacing w:after="0" w:line="240" w:lineRule="auto"/>
      </w:pPr>
      <w:r>
        <w:separator/>
      </w:r>
    </w:p>
  </w:endnote>
  <w:endnote w:type="continuationSeparator" w:id="0">
    <w:p w14:paraId="5DA0A112" w14:textId="77777777" w:rsidR="00DD7ECD" w:rsidRDefault="00DD7E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4381EEE-8DEE-4429-896A-B3052EF9EB88}"/>
  </w:font>
  <w:font w:name="Montserrat">
    <w:charset w:val="00"/>
    <w:family w:val="auto"/>
    <w:pitch w:val="variable"/>
    <w:sig w:usb0="2000020F" w:usb1="00000003" w:usb2="00000000" w:usb3="00000000" w:csb0="00000197" w:csb1="00000000"/>
    <w:embedRegular r:id="rId2" w:fontKey="{8EB71AEA-8181-4A24-9ABB-AA55A431D375}"/>
    <w:embedBold r:id="rId3" w:fontKey="{EA1971CE-9023-4AD4-B778-20E176566FAC}"/>
    <w:embedItalic r:id="rId4" w:fontKey="{B5BDE340-20A3-49EA-A4BF-9292B8308B53}"/>
  </w:font>
  <w:font w:name="Times New Roman">
    <w:panose1 w:val="02020603050405020304"/>
    <w:charset w:val="00"/>
    <w:family w:val="roman"/>
    <w:pitch w:val="variable"/>
    <w:sig w:usb0="E0002EFF" w:usb1="C000785B" w:usb2="00000009" w:usb3="00000000" w:csb0="000001FF" w:csb1="00000000"/>
  </w:font>
  <w:font w:name="Snug Sharp VF">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5" w:fontKey="{460FDE5A-88D7-4D3E-A464-26F2334AC5EA}"/>
    <w:embedBold r:id="rId6" w:fontKey="{E5CAB99E-A7EE-4C6A-8ABC-11F7F1AC0F2A}"/>
  </w:font>
  <w:font w:name="Roboto">
    <w:charset w:val="00"/>
    <w:family w:val="auto"/>
    <w:pitch w:val="variable"/>
    <w:sig w:usb0="E0000AFF" w:usb1="5000217F" w:usb2="00000021" w:usb3="00000000" w:csb0="0000019F" w:csb1="00000000"/>
    <w:embedRegular r:id="rId7" w:fontKey="{021DF3C0-7647-4D75-9E93-6C0789B8B58E}"/>
    <w:embedBold r:id="rId8" w:fontKey="{66729B5D-13F7-42ED-8371-3541639654E0}"/>
  </w:font>
  <w:font w:name="Calibri Light">
    <w:panose1 w:val="020F0302020204030204"/>
    <w:charset w:val="00"/>
    <w:family w:val="swiss"/>
    <w:pitch w:val="variable"/>
    <w:sig w:usb0="E4002EFF" w:usb1="C200247B" w:usb2="00000009" w:usb3="00000000" w:csb0="000001FF" w:csb1="00000000"/>
    <w:embedRegular r:id="rId9" w:fontKey="{A805AAEF-6DC0-4D3C-8C3E-3CD460C4EBE1}"/>
  </w:font>
  <w:font w:name="Calibri">
    <w:panose1 w:val="020F0502020204030204"/>
    <w:charset w:val="00"/>
    <w:family w:val="swiss"/>
    <w:pitch w:val="variable"/>
    <w:sig w:usb0="E4002EFF" w:usb1="C200247B" w:usb2="00000009" w:usb3="00000000" w:csb0="000001FF" w:csb1="00000000"/>
    <w:embedRegular r:id="rId10" w:fontKey="{4BEAB95F-D309-4785-85C8-0D5A0843CA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1ABF6" w14:textId="77777777" w:rsidR="00F271C4"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430355">
      <w:rPr>
        <w:noProof/>
        <w:color w:val="000000"/>
      </w:rPr>
      <w:t>2</w:t>
    </w:r>
    <w:r>
      <w:rPr>
        <w:color w:val="000000"/>
      </w:rPr>
      <w:fldChar w:fldCharType="end"/>
    </w:r>
  </w:p>
  <w:p w14:paraId="076ECE91" w14:textId="77777777" w:rsidR="00F271C4" w:rsidRDefault="00000000">
    <w:pPr>
      <w:pBdr>
        <w:top w:val="nil"/>
        <w:left w:val="nil"/>
        <w:bottom w:val="nil"/>
        <w:right w:val="nil"/>
        <w:between w:val="nil"/>
      </w:pBdr>
      <w:tabs>
        <w:tab w:val="center" w:pos="4252"/>
        <w:tab w:val="left" w:pos="5388"/>
        <w:tab w:val="right" w:pos="8504"/>
        <w:tab w:val="right" w:pos="9025"/>
      </w:tabs>
      <w:spacing w:after="0" w:line="240" w:lineRule="auto"/>
      <w:jc w:val="left"/>
      <w:rPr>
        <w:color w:val="000000"/>
      </w:rPr>
    </w:pPr>
    <w:r>
      <w:rPr>
        <w:color w:val="000000"/>
      </w:rPr>
      <w:tab/>
    </w:r>
    <w:r>
      <w:rPr>
        <w:color w:val="000000"/>
      </w:rPr>
      <w:tab/>
    </w:r>
    <w:r>
      <w:rPr>
        <w:noProof/>
      </w:rPr>
      <w:drawing>
        <wp:anchor distT="0" distB="0" distL="0" distR="0" simplePos="0" relativeHeight="251661312" behindDoc="1" locked="0" layoutInCell="1" hidden="0" allowOverlap="1" wp14:anchorId="7DD0366E" wp14:editId="37C5118D">
          <wp:simplePos x="0" y="0"/>
          <wp:positionH relativeFrom="column">
            <wp:posOffset>-1859588</wp:posOffset>
          </wp:positionH>
          <wp:positionV relativeFrom="paragraph">
            <wp:posOffset>0</wp:posOffset>
          </wp:positionV>
          <wp:extent cx="7620000" cy="10480358"/>
          <wp:effectExtent l="0" t="0" r="0" b="0"/>
          <wp:wrapNone/>
          <wp:docPr id="21269770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620000" cy="10480358"/>
                  </a:xfrm>
                  <a:prstGeom prst="rect">
                    <a:avLst/>
                  </a:prstGeom>
                  <a:ln/>
                </pic:spPr>
              </pic:pic>
            </a:graphicData>
          </a:graphic>
        </wp:anchor>
      </w:drawing>
    </w:r>
    <w:r>
      <w:rPr>
        <w:noProof/>
      </w:rPr>
      <mc:AlternateContent>
        <mc:Choice Requires="wps">
          <w:drawing>
            <wp:anchor distT="45720" distB="45720" distL="114300" distR="114300" simplePos="0" relativeHeight="251662336" behindDoc="0" locked="0" layoutInCell="1" hidden="0" allowOverlap="1" wp14:anchorId="1E3F14E2" wp14:editId="7510E097">
              <wp:simplePos x="0" y="0"/>
              <wp:positionH relativeFrom="column">
                <wp:posOffset>5835651</wp:posOffset>
              </wp:positionH>
              <wp:positionV relativeFrom="paragraph">
                <wp:posOffset>105410</wp:posOffset>
              </wp:positionV>
              <wp:extent cx="400050" cy="1423670"/>
              <wp:effectExtent l="0" t="0" r="0" b="0"/>
              <wp:wrapSquare wrapText="bothSides" distT="45720" distB="45720" distL="114300" distR="114300"/>
              <wp:docPr id="2126977096" name="Retângulo 2126977096"/>
              <wp:cNvGraphicFramePr/>
              <a:graphic xmlns:a="http://schemas.openxmlformats.org/drawingml/2006/main">
                <a:graphicData uri="http://schemas.microsoft.com/office/word/2010/wordprocessingShape">
                  <wps:wsp>
                    <wps:cNvSpPr/>
                    <wps:spPr>
                      <a:xfrm>
                        <a:off x="5155500" y="3077690"/>
                        <a:ext cx="381000" cy="1404620"/>
                      </a:xfrm>
                      <a:prstGeom prst="rect">
                        <a:avLst/>
                      </a:prstGeom>
                      <a:noFill/>
                      <a:ln>
                        <a:noFill/>
                      </a:ln>
                    </wps:spPr>
                    <wps:txbx>
                      <w:txbxContent>
                        <w:p w14:paraId="6F671A78" w14:textId="77777777" w:rsidR="00F271C4" w:rsidRDefault="00F271C4">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1E3F14E2" id="Retângulo 2126977096" o:spid="_x0000_s1026" style="position:absolute;margin-left:459.5pt;margin-top:8.3pt;width:31.5pt;height:112.1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" filled="f" stroked="f">
              <v:textbox inset="2.53958mm,1.2694mm,2.53958mm,1.2694mm">
                <w:txbxContent>
                  <w:p w14:paraId="6F671A78" w14:textId="77777777" w:rsidR="00F271C4" w:rsidRDefault="00F271C4">
                    <w:pPr>
                      <w:spacing w:line="258" w:lineRule="auto"/>
                      <w:textDirection w:val="btLr"/>
                    </w:pPr>
                  </w:p>
                </w:txbxContent>
              </v:textbox>
              <w10:wrap type="square"/>
            </v:rect>
          </w:pict>
        </mc:Fallback>
      </mc:AlternateContent>
    </w:r>
    <w:r>
      <w:rPr>
        <w:noProof/>
      </w:rPr>
      <w:drawing>
        <wp:anchor distT="0" distB="0" distL="114300" distR="114300" simplePos="0" relativeHeight="251663360" behindDoc="0" locked="0" layoutInCell="1" hidden="0" allowOverlap="1" wp14:anchorId="2384ED6E" wp14:editId="3D955014">
          <wp:simplePos x="0" y="0"/>
          <wp:positionH relativeFrom="column">
            <wp:posOffset>-990597</wp:posOffset>
          </wp:positionH>
          <wp:positionV relativeFrom="paragraph">
            <wp:posOffset>10151640</wp:posOffset>
          </wp:positionV>
          <wp:extent cx="5921375" cy="328930"/>
          <wp:effectExtent l="0" t="0" r="0" b="0"/>
          <wp:wrapNone/>
          <wp:docPr id="212697710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5921375" cy="32893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E879D" w14:textId="77777777" w:rsidR="00F271C4" w:rsidRDefault="00000000">
    <w:pPr>
      <w:pBdr>
        <w:top w:val="nil"/>
        <w:left w:val="nil"/>
        <w:bottom w:val="nil"/>
        <w:right w:val="nil"/>
        <w:between w:val="nil"/>
      </w:pBdr>
      <w:tabs>
        <w:tab w:val="center" w:pos="4252"/>
        <w:tab w:val="right" w:pos="8504"/>
        <w:tab w:val="center" w:pos="4536"/>
        <w:tab w:val="left" w:pos="6630"/>
      </w:tabs>
      <w:spacing w:after="0" w:line="240" w:lineRule="auto"/>
      <w:jc w:val="left"/>
      <w:rPr>
        <w:color w:val="000000"/>
      </w:rPr>
    </w:pPr>
    <w:r>
      <w:rPr>
        <w:color w:val="000000"/>
      </w:rPr>
      <w:tab/>
    </w:r>
    <w:r>
      <w:rPr>
        <w:color w:val="000000"/>
      </w:rPr>
      <w:tab/>
    </w:r>
    <w:r>
      <w:rPr>
        <w:color w:val="000000"/>
      </w:rPr>
      <w:fldChar w:fldCharType="begin"/>
    </w:r>
    <w:r>
      <w:rPr>
        <w:color w:val="000000"/>
      </w:rPr>
      <w:instrText>PAGE</w:instrText>
    </w:r>
    <w:r>
      <w:rPr>
        <w:color w:val="000000"/>
      </w:rPr>
      <w:fldChar w:fldCharType="separate"/>
    </w:r>
    <w:r w:rsidR="00430355">
      <w:rPr>
        <w:noProof/>
        <w:color w:val="000000"/>
      </w:rPr>
      <w:t>1</w:t>
    </w:r>
    <w:r>
      <w:rPr>
        <w:color w:val="000000"/>
      </w:rPr>
      <w:fldChar w:fldCharType="end"/>
    </w:r>
    <w:r>
      <w:rPr>
        <w:color w:val="000000"/>
      </w:rPr>
      <w:tab/>
    </w:r>
  </w:p>
  <w:p w14:paraId="6EF573AA" w14:textId="77777777" w:rsidR="00F271C4" w:rsidRDefault="00F271C4">
    <w:pPr>
      <w:pBdr>
        <w:top w:val="nil"/>
        <w:left w:val="nil"/>
        <w:bottom w:val="nil"/>
        <w:right w:val="nil"/>
        <w:between w:val="nil"/>
      </w:pBdr>
      <w:tabs>
        <w:tab w:val="center" w:pos="4252"/>
        <w:tab w:val="right" w:pos="8504"/>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9552C" w14:textId="77777777" w:rsidR="00DD7ECD" w:rsidRDefault="00DD7ECD">
      <w:pPr>
        <w:spacing w:after="0" w:line="240" w:lineRule="auto"/>
      </w:pPr>
      <w:r>
        <w:separator/>
      </w:r>
    </w:p>
  </w:footnote>
  <w:footnote w:type="continuationSeparator" w:id="0">
    <w:p w14:paraId="32DA5A83" w14:textId="77777777" w:rsidR="00DD7ECD" w:rsidRDefault="00DD7E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442E0" w14:textId="77777777" w:rsidR="00F271C4" w:rsidRDefault="00000000">
    <w:pPr>
      <w:pBdr>
        <w:top w:val="nil"/>
        <w:left w:val="nil"/>
        <w:bottom w:val="nil"/>
        <w:right w:val="nil"/>
        <w:between w:val="nil"/>
      </w:pBdr>
      <w:tabs>
        <w:tab w:val="center" w:pos="4252"/>
        <w:tab w:val="right" w:pos="8504"/>
      </w:tabs>
      <w:spacing w:after="0" w:line="240" w:lineRule="auto"/>
      <w:rPr>
        <w:color w:val="000000"/>
      </w:rPr>
    </w:pPr>
    <w:r>
      <w:rPr>
        <w:noProof/>
        <w:color w:val="000000"/>
      </w:rPr>
      <w:drawing>
        <wp:anchor distT="0" distB="0" distL="114300" distR="114300" simplePos="0" relativeHeight="251658240" behindDoc="0" locked="0" layoutInCell="1" hidden="0" allowOverlap="1" wp14:anchorId="7DE5ABCD" wp14:editId="6EFCD2BA">
          <wp:simplePos x="0" y="0"/>
          <wp:positionH relativeFrom="margin">
            <wp:posOffset>2414270</wp:posOffset>
          </wp:positionH>
          <wp:positionV relativeFrom="page">
            <wp:posOffset>60960</wp:posOffset>
          </wp:positionV>
          <wp:extent cx="1371600" cy="795655"/>
          <wp:effectExtent l="0" t="0" r="0" b="0"/>
          <wp:wrapSquare wrapText="bothSides" distT="0" distB="0" distL="114300" distR="114300"/>
          <wp:docPr id="212697710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371600" cy="795655"/>
                  </a:xfrm>
                  <a:prstGeom prst="rect">
                    <a:avLst/>
                  </a:prstGeom>
                  <a:ln/>
                </pic:spPr>
              </pic:pic>
            </a:graphicData>
          </a:graphic>
        </wp:anchor>
      </w:drawing>
    </w:r>
    <w:r>
      <w:rPr>
        <w:noProof/>
      </w:rPr>
      <w:drawing>
        <wp:anchor distT="0" distB="0" distL="0" distR="0" simplePos="0" relativeHeight="251659264" behindDoc="1" locked="0" layoutInCell="1" hidden="0" allowOverlap="1" wp14:anchorId="742D2221" wp14:editId="02832FDF">
          <wp:simplePos x="0" y="0"/>
          <wp:positionH relativeFrom="column">
            <wp:posOffset>-914399</wp:posOffset>
          </wp:positionH>
          <wp:positionV relativeFrom="paragraph">
            <wp:posOffset>-194944</wp:posOffset>
          </wp:positionV>
          <wp:extent cx="7537600" cy="10661650"/>
          <wp:effectExtent l="0" t="0" r="0" b="0"/>
          <wp:wrapNone/>
          <wp:docPr id="212697709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7537600" cy="1066165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CACA3" w14:textId="77777777" w:rsidR="00F271C4" w:rsidRDefault="00000000">
    <w:r>
      <w:rPr>
        <w:noProof/>
      </w:rPr>
      <w:drawing>
        <wp:anchor distT="0" distB="0" distL="0" distR="0" simplePos="0" relativeHeight="251660288" behindDoc="1" locked="0" layoutInCell="1" hidden="0" allowOverlap="1" wp14:anchorId="242DF52C" wp14:editId="12234DA9">
          <wp:simplePos x="0" y="0"/>
          <wp:positionH relativeFrom="column">
            <wp:posOffset>-894079</wp:posOffset>
          </wp:positionH>
          <wp:positionV relativeFrom="paragraph">
            <wp:posOffset>-182879</wp:posOffset>
          </wp:positionV>
          <wp:extent cx="7537600" cy="10661650"/>
          <wp:effectExtent l="0" t="0" r="0" b="0"/>
          <wp:wrapNone/>
          <wp:docPr id="212697710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7537600" cy="10661650"/>
                  </a:xfrm>
                  <a:prstGeom prst="rect">
                    <a:avLst/>
                  </a:prstGeom>
                  <a:ln/>
                </pic:spPr>
              </pic:pic>
            </a:graphicData>
          </a:graphic>
        </wp:anchor>
      </w:drawing>
    </w:r>
  </w:p>
  <w:p w14:paraId="4BF7DDF4" w14:textId="77777777" w:rsidR="00F271C4" w:rsidRDefault="00F271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CA32B4"/>
    <w:multiLevelType w:val="multilevel"/>
    <w:tmpl w:val="6F4E66F6"/>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782528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71C4"/>
    <w:rsid w:val="00335D05"/>
    <w:rsid w:val="00430355"/>
    <w:rsid w:val="00DD7ECD"/>
    <w:rsid w:val="00F271C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0EFEA3"/>
  <w15:docId w15:val="{DF6C74EF-A760-4AC7-B99A-B6C30EA92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t-BR" w:eastAsia="pt-B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rPr>
      <w:b/>
      <w:bCs/>
    </w:rPr>
  </w:style>
  <w:style w:type="paragraph" w:styleId="Ttulo2">
    <w:name w:val="heading 2"/>
    <w:basedOn w:val="Normal"/>
    <w:next w:val="Normal"/>
    <w:uiPriority w:val="9"/>
    <w:semiHidden/>
    <w:unhideWhenUsed/>
    <w:qFormat/>
    <w:pPr>
      <w:keepNext/>
      <w:keepLines/>
      <w:shd w:val="clear" w:color="auto" w:fill="262626"/>
      <w:spacing w:before="360" w:after="80"/>
      <w:outlineLvl w:val="1"/>
    </w:pPr>
    <w:rPr>
      <w:b/>
      <w:bCs/>
      <w:color w:val="FFFFFF"/>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styleId="Tabelacomgrade">
    <w:name w:val="Table Grid"/>
    <w:basedOn w:val="Tabelanormal"/>
    <w:uiPriority w:val="39"/>
    <w:rsid w:val="00C674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02BBE"/>
    <w:pPr>
      <w:ind w:left="720"/>
      <w:contextualSpacing/>
    </w:pPr>
  </w:style>
  <w:style w:type="paragraph" w:styleId="Cabealho">
    <w:name w:val="header"/>
    <w:basedOn w:val="Normal"/>
    <w:link w:val="CabealhoChar"/>
    <w:uiPriority w:val="99"/>
    <w:unhideWhenUsed/>
    <w:rsid w:val="00FF0DD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F0DDE"/>
  </w:style>
  <w:style w:type="paragraph" w:styleId="Rodap">
    <w:name w:val="footer"/>
    <w:basedOn w:val="Normal"/>
    <w:link w:val="RodapChar"/>
    <w:uiPriority w:val="99"/>
    <w:unhideWhenUsed/>
    <w:rsid w:val="00FF0DDE"/>
    <w:pPr>
      <w:tabs>
        <w:tab w:val="center" w:pos="4252"/>
        <w:tab w:val="right" w:pos="8504"/>
      </w:tabs>
      <w:spacing w:after="0" w:line="240" w:lineRule="auto"/>
    </w:pPr>
  </w:style>
  <w:style w:type="character" w:customStyle="1" w:styleId="RodapChar">
    <w:name w:val="Rodapé Char"/>
    <w:basedOn w:val="Fontepargpadro"/>
    <w:link w:val="Rodap"/>
    <w:uiPriority w:val="99"/>
    <w:rsid w:val="00FF0DDE"/>
  </w:style>
  <w:style w:type="table" w:styleId="SimplesTabela1">
    <w:name w:val="Plain Table 1"/>
    <w:basedOn w:val="Tabelanormal"/>
    <w:uiPriority w:val="41"/>
    <w:rsid w:val="001D098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
    <w:basedOn w:val="TableNormal4"/>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0">
    <w:basedOn w:val="TableNormal4"/>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3"/>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3"/>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3">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4">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paragraph" w:customStyle="1" w:styleId="Estilo1">
    <w:name w:val="Estilo1"/>
    <w:link w:val="Estilo1Char"/>
    <w:qFormat/>
    <w:rsid w:val="00D15275"/>
    <w:rPr>
      <w:rFonts w:ascii="Snug Sharp VF" w:hAnsi="Snug Sharp VF"/>
      <w:color w:val="4B3D94"/>
      <w:sz w:val="44"/>
      <w:szCs w:val="44"/>
    </w:rPr>
  </w:style>
  <w:style w:type="character" w:customStyle="1" w:styleId="TtuloChar">
    <w:name w:val="Título Char"/>
    <w:basedOn w:val="Fontepargpadro"/>
    <w:uiPriority w:val="10"/>
    <w:rsid w:val="00D15275"/>
    <w:rPr>
      <w:b/>
      <w:sz w:val="28"/>
      <w:szCs w:val="28"/>
    </w:rPr>
  </w:style>
  <w:style w:type="character" w:customStyle="1" w:styleId="Estilo1Char">
    <w:name w:val="Estilo1 Char"/>
    <w:basedOn w:val="TtuloChar"/>
    <w:link w:val="Estilo1"/>
    <w:rsid w:val="00D15275"/>
    <w:rPr>
      <w:rFonts w:ascii="Snug Sharp VF" w:hAnsi="Snug Sharp VF"/>
      <w:b/>
      <w:color w:val="4B3D94"/>
      <w:sz w:val="44"/>
      <w:szCs w:val="44"/>
    </w:rPr>
  </w:style>
  <w:style w:type="paragraph" w:customStyle="1" w:styleId="Estilo2">
    <w:name w:val="Estilo2"/>
    <w:link w:val="Estilo2Char"/>
    <w:qFormat/>
    <w:rsid w:val="006E25F5"/>
    <w:pPr>
      <w:pBdr>
        <w:top w:val="single" w:sz="12" w:space="4" w:color="4C1130"/>
        <w:left w:val="single" w:sz="12" w:space="4" w:color="4C1130"/>
        <w:bottom w:val="single" w:sz="12" w:space="4" w:color="4C1130"/>
        <w:right w:val="single" w:sz="12" w:space="4" w:color="4C1130"/>
        <w:between w:val="nil"/>
      </w:pBdr>
      <w:shd w:val="clear" w:color="auto" w:fill="4B3D94"/>
    </w:pPr>
    <w:rPr>
      <w:rFonts w:ascii="IBM Plex Sans" w:hAnsi="IBM Plex Sans"/>
      <w:sz w:val="26"/>
      <w:szCs w:val="26"/>
    </w:rPr>
  </w:style>
  <w:style w:type="character" w:customStyle="1" w:styleId="Ttulo2Char">
    <w:name w:val="Título 2 Char"/>
    <w:basedOn w:val="Fontepargpadro"/>
    <w:uiPriority w:val="9"/>
    <w:rsid w:val="006E25F5"/>
    <w:rPr>
      <w:b/>
      <w:color w:val="FFFFFF" w:themeColor="background1"/>
      <w:sz w:val="36"/>
      <w:szCs w:val="36"/>
      <w:shd w:val="clear" w:color="auto" w:fill="262626" w:themeFill="text1" w:themeFillTint="D9"/>
    </w:rPr>
  </w:style>
  <w:style w:type="character" w:customStyle="1" w:styleId="Estilo2Char">
    <w:name w:val="Estilo2 Char"/>
    <w:basedOn w:val="Ttulo2Char"/>
    <w:link w:val="Estilo2"/>
    <w:rsid w:val="006E25F5"/>
    <w:rPr>
      <w:rFonts w:ascii="IBM Plex Sans" w:hAnsi="IBM Plex Sans"/>
      <w:b/>
      <w:color w:val="FFFFFF" w:themeColor="background1"/>
      <w:sz w:val="26"/>
      <w:szCs w:val="26"/>
      <w:shd w:val="clear" w:color="auto" w:fill="4B3D94"/>
    </w:rPr>
  </w:style>
  <w:style w:type="paragraph" w:customStyle="1" w:styleId="Estilo3">
    <w:name w:val="Estilo3"/>
    <w:link w:val="Estilo3Char"/>
    <w:qFormat/>
    <w:rsid w:val="00D27EAA"/>
    <w:pPr>
      <w:spacing w:before="200" w:after="240" w:line="240" w:lineRule="auto"/>
    </w:pPr>
    <w:rPr>
      <w:rFonts w:ascii="IBM Plex Sans" w:eastAsia="Roboto" w:hAnsi="IBM Plex Sans" w:cs="Roboto"/>
      <w:smallCaps/>
      <w:color w:val="4B3D94"/>
      <w:sz w:val="44"/>
      <w:szCs w:val="44"/>
    </w:rPr>
  </w:style>
  <w:style w:type="character" w:customStyle="1" w:styleId="Estilo3Char">
    <w:name w:val="Estilo3 Char"/>
    <w:basedOn w:val="Ttulo2Char"/>
    <w:link w:val="Estilo3"/>
    <w:rsid w:val="00D27EAA"/>
    <w:rPr>
      <w:rFonts w:ascii="IBM Plex Sans" w:eastAsia="Roboto" w:hAnsi="IBM Plex Sans" w:cs="Roboto"/>
      <w:b w:val="0"/>
      <w:smallCaps/>
      <w:color w:val="4B3D94"/>
      <w:sz w:val="44"/>
      <w:szCs w:val="44"/>
      <w:shd w:val="clear" w:color="auto" w:fill="262626" w:themeFill="text1" w:themeFillTint="D9"/>
    </w:rPr>
  </w:style>
  <w:style w:type="paragraph" w:customStyle="1" w:styleId="Eixos">
    <w:name w:val="Eixos"/>
    <w:link w:val="EixosChar"/>
    <w:qFormat/>
    <w:rsid w:val="00D27EAA"/>
    <w:pPr>
      <w:pBdr>
        <w:top w:val="none" w:sz="0" w:space="4" w:color="000000"/>
        <w:left w:val="none" w:sz="0" w:space="4" w:color="000000"/>
        <w:bottom w:val="none" w:sz="0" w:space="4" w:color="000000"/>
        <w:right w:val="none" w:sz="0" w:space="4" w:color="000000"/>
      </w:pBdr>
      <w:shd w:val="clear" w:color="auto" w:fill="4B3D94"/>
      <w:spacing w:before="200" w:after="0" w:line="240" w:lineRule="auto"/>
      <w:jc w:val="left"/>
    </w:pPr>
    <w:rPr>
      <w:rFonts w:ascii="IBM Plex Sans" w:eastAsia="Roboto" w:hAnsi="IBM Plex Sans" w:cs="Roboto"/>
      <w:bCs/>
      <w:smallCaps/>
      <w:color w:val="FFFFFF" w:themeColor="background1"/>
      <w:sz w:val="24"/>
      <w:szCs w:val="24"/>
    </w:rPr>
  </w:style>
  <w:style w:type="character" w:customStyle="1" w:styleId="EixosChar">
    <w:name w:val="Eixos Char"/>
    <w:basedOn w:val="Fontepargpadro"/>
    <w:link w:val="Eixos"/>
    <w:rsid w:val="00D27EAA"/>
    <w:rPr>
      <w:rFonts w:ascii="IBM Plex Sans" w:eastAsia="Roboto" w:hAnsi="IBM Plex Sans" w:cs="Roboto"/>
      <w:b/>
      <w:bCs/>
      <w:smallCaps/>
      <w:color w:val="FFFFFF" w:themeColor="background1"/>
      <w:sz w:val="24"/>
      <w:szCs w:val="24"/>
      <w:shd w:val="clear" w:color="auto" w:fill="4B3D94"/>
    </w:r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paragraph" w:styleId="Subttulo">
    <w:name w:val="Subtitle"/>
    <w:basedOn w:val="Normal"/>
    <w:next w:val="Normal"/>
    <w:uiPriority w:val="11"/>
    <w:qFormat/>
    <w:pPr>
      <w:jc w:val="center"/>
    </w:pPr>
    <w:rPr>
      <w:i/>
      <w:iCs/>
    </w:r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8.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idC2xLqenrRr0C6oKQ0IsfkcdA==">CgMxLjAyDmguamhoNjM4dng4aTZoMg5oLmViOTBpeWphb3MybjgAciExcjVhN2Z1RE5WOTNZemZPUXdUYkoxMTRxV0hubC0ycnk=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488</Words>
  <Characters>2638</Characters>
  <Application>Microsoft Office Word</Application>
  <DocSecurity>0</DocSecurity>
  <Lines>21</Lines>
  <Paragraphs>6</Paragraphs>
  <ScaleCrop>false</ScaleCrop>
  <Company/>
  <LinksUpToDate>false</LinksUpToDate>
  <CharactersWithSpaces>3120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Fabio Andre Diniz Merladet</dc:creator>
  <cp:lastModifiedBy>Walisson Lopes</cp:lastModifiedBy>
  <cp:revision>3</cp:revision>
  <dcterms:created xsi:type="dcterms:W3CDTF">2026-01-21T20:50:00Z</dcterms:created>
  <dcterms:modified xsi:type="dcterms:W3CDTF">2026-01-30T16:01:00Z</dcterms:modified>
</cp:coreProperties>
</file>